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D97BD8" w14:textId="77777777" w:rsidR="00BE5770" w:rsidRDefault="00BE5770" w:rsidP="00B36776">
      <w:pPr>
        <w:pStyle w:val="a7"/>
        <w:ind w:firstLineChars="1200" w:firstLine="3855"/>
        <w:rPr>
          <w:rFonts w:eastAsia="ＭＳ ゴシック"/>
          <w:b/>
          <w:sz w:val="32"/>
        </w:rPr>
      </w:pPr>
      <w:r w:rsidRPr="00644AAF">
        <w:rPr>
          <w:rFonts w:eastAsia="ＭＳ ゴシック" w:hint="eastAsia"/>
          <w:b/>
          <w:sz w:val="32"/>
        </w:rPr>
        <w:t>コース</w:t>
      </w:r>
      <w:r>
        <w:rPr>
          <w:rFonts w:eastAsia="ＭＳ ゴシック" w:hint="eastAsia"/>
          <w:b/>
          <w:sz w:val="32"/>
        </w:rPr>
        <w:t>等</w:t>
      </w:r>
      <w:r w:rsidRPr="00644AAF">
        <w:rPr>
          <w:rFonts w:eastAsia="ＭＳ ゴシック" w:hint="eastAsia"/>
          <w:b/>
          <w:sz w:val="32"/>
        </w:rPr>
        <w:t>概略図</w:t>
      </w:r>
    </w:p>
    <w:p w14:paraId="2470DEEB" w14:textId="77777777" w:rsidR="00BE5770" w:rsidRPr="00916A63" w:rsidRDefault="00BE5770" w:rsidP="00BE5770">
      <w:pPr>
        <w:jc w:val="left"/>
        <w:rPr>
          <w:rFonts w:ascii="ＭＳ ゴシック" w:eastAsia="ＭＳ ゴシック" w:hAnsi="ＭＳ ゴシック"/>
          <w:b/>
          <w:sz w:val="22"/>
          <w:szCs w:val="22"/>
        </w:rPr>
      </w:pPr>
      <w:r>
        <w:rPr>
          <w:rFonts w:ascii="ＭＳ ゴシック" w:eastAsia="ＭＳ ゴシック" w:hAnsi="ＭＳ ゴシック" w:hint="eastAsia"/>
          <w:b/>
          <w:sz w:val="22"/>
          <w:szCs w:val="22"/>
        </w:rPr>
        <w:t>＜駅伝大会コース図＞</w:t>
      </w:r>
    </w:p>
    <w:p w14:paraId="1924A1DC" w14:textId="77777777" w:rsidR="00BE5770" w:rsidRPr="00916A63" w:rsidRDefault="00DF3F94" w:rsidP="00BE5770">
      <w:pPr>
        <w:rPr>
          <w:rFonts w:eastAsia="ＭＳ ゴシック"/>
          <w:b/>
          <w:szCs w:val="21"/>
        </w:rPr>
      </w:pPr>
      <w:r>
        <w:rPr>
          <w:rFonts w:eastAsia="ＭＳ ゴシック"/>
          <w:b/>
          <w:noProof/>
          <w:szCs w:val="21"/>
        </w:rPr>
        <w:drawing>
          <wp:inline distT="0" distB="0" distL="0" distR="0" wp14:anchorId="6C3AF69C" wp14:editId="2D13A8D9">
            <wp:extent cx="6645910" cy="2924175"/>
            <wp:effectExtent l="0" t="0" r="2540" b="9525"/>
            <wp:docPr id="14" name="図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キャプチャ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924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D622926" w14:textId="77777777" w:rsidR="00657E52" w:rsidRDefault="00657E52" w:rsidP="00657E52">
      <w:pPr>
        <w:rPr>
          <w:rFonts w:ascii="ＭＳ ゴシック" w:eastAsia="ＭＳ ゴシック"/>
          <w:color w:val="FF0000"/>
          <w:sz w:val="22"/>
        </w:rPr>
      </w:pPr>
      <w:r w:rsidRPr="00657E52">
        <w:rPr>
          <w:rFonts w:ascii="ＭＳ ゴシック" w:eastAsia="ＭＳ ゴシック" w:hint="eastAsia"/>
          <w:color w:val="FF0000"/>
          <w:sz w:val="22"/>
        </w:rPr>
        <w:t>※1区は混戦による転倒・怪我の危険性が高い為、河川敷コースの前半(500m程度)はフルオープンにて運営を</w:t>
      </w:r>
    </w:p>
    <w:p w14:paraId="29D1616F" w14:textId="77777777" w:rsidR="00DF3F94" w:rsidRDefault="00657E52" w:rsidP="00657E52">
      <w:pPr>
        <w:ind w:firstLineChars="100" w:firstLine="208"/>
        <w:rPr>
          <w:rFonts w:ascii="ＭＳ ゴシック" w:eastAsia="ＭＳ ゴシック"/>
          <w:color w:val="FF0000"/>
          <w:sz w:val="22"/>
        </w:rPr>
      </w:pPr>
      <w:r w:rsidRPr="00657E52">
        <w:rPr>
          <w:rFonts w:ascii="ＭＳ ゴシック" w:eastAsia="ＭＳ ゴシック" w:hint="eastAsia"/>
          <w:color w:val="FF0000"/>
          <w:sz w:val="22"/>
        </w:rPr>
        <w:t>させて頂きます。</w:t>
      </w:r>
    </w:p>
    <w:p w14:paraId="6093B5DD" w14:textId="77777777" w:rsidR="00657E52" w:rsidRPr="00657E52" w:rsidRDefault="00657E52" w:rsidP="00657E52">
      <w:pPr>
        <w:ind w:firstLineChars="100" w:firstLine="208"/>
        <w:rPr>
          <w:rFonts w:ascii="ＭＳ ゴシック" w:eastAsia="ＭＳ ゴシック"/>
          <w:color w:val="FF0000"/>
          <w:sz w:val="22"/>
        </w:rPr>
      </w:pPr>
    </w:p>
    <w:p w14:paraId="1DB4D79F" w14:textId="77777777" w:rsidR="00B36776" w:rsidRDefault="00BE5770" w:rsidP="00B36776">
      <w:pPr>
        <w:ind w:firstLineChars="700" w:firstLine="1462"/>
        <w:rPr>
          <w:rFonts w:ascii="ＭＳ ゴシック" w:eastAsia="ＭＳ ゴシック"/>
          <w:b/>
          <w:sz w:val="22"/>
        </w:rPr>
      </w:pPr>
      <w:r>
        <w:rPr>
          <w:rFonts w:ascii="ＭＳ ゴシック" w:eastAsia="ＭＳ ゴシック" w:hint="eastAsia"/>
          <w:b/>
          <w:sz w:val="22"/>
        </w:rPr>
        <w:t>＜</w:t>
      </w:r>
      <w:r w:rsidR="00E41FEB">
        <w:rPr>
          <w:rFonts w:ascii="ＭＳ ゴシック" w:eastAsia="ＭＳ ゴシック" w:hint="eastAsia"/>
          <w:b/>
          <w:sz w:val="22"/>
        </w:rPr>
        <w:t>会場（陸上競技場</w:t>
      </w:r>
      <w:r w:rsidRPr="00302F76">
        <w:rPr>
          <w:rFonts w:ascii="ＭＳ ゴシック" w:eastAsia="ＭＳ ゴシック" w:hint="eastAsia"/>
          <w:b/>
          <w:sz w:val="22"/>
        </w:rPr>
        <w:t>）内での</w:t>
      </w:r>
      <w:r>
        <w:rPr>
          <w:rFonts w:ascii="ＭＳ ゴシック" w:eastAsia="ＭＳ ゴシック" w:hint="eastAsia"/>
          <w:b/>
          <w:sz w:val="22"/>
        </w:rPr>
        <w:t>開会式・閉会式</w:t>
      </w:r>
      <w:r w:rsidRPr="00302F76">
        <w:rPr>
          <w:rFonts w:ascii="ＭＳ ゴシック" w:eastAsia="ＭＳ ゴシック" w:hint="eastAsia"/>
          <w:b/>
          <w:sz w:val="22"/>
        </w:rPr>
        <w:t>整列図及び設置テント配置図</w:t>
      </w:r>
      <w:r>
        <w:rPr>
          <w:rFonts w:ascii="ＭＳ ゴシック" w:eastAsia="ＭＳ ゴシック" w:hint="eastAsia"/>
          <w:b/>
          <w:sz w:val="22"/>
        </w:rPr>
        <w:t>＞</w:t>
      </w:r>
    </w:p>
    <w:p w14:paraId="3DC0BDA9" w14:textId="77777777" w:rsidR="00B36776" w:rsidRDefault="00FF72F9" w:rsidP="00BE5770">
      <w:pPr>
        <w:rPr>
          <w:rFonts w:ascii="ＭＳ ゴシック" w:eastAsia="ＭＳ ゴシック"/>
          <w:b/>
          <w:sz w:val="22"/>
        </w:rPr>
      </w:pPr>
      <w:r>
        <w:rPr>
          <w:rFonts w:ascii="ＭＳ ゴシック" w:eastAsia="ＭＳ ゴシック"/>
          <w:noProof/>
          <w:sz w:val="22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6414F24" wp14:editId="72860EC3">
                <wp:simplePos x="0" y="0"/>
                <wp:positionH relativeFrom="column">
                  <wp:posOffset>2881423</wp:posOffset>
                </wp:positionH>
                <wp:positionV relativeFrom="paragraph">
                  <wp:posOffset>116958</wp:posOffset>
                </wp:positionV>
                <wp:extent cx="3710763" cy="340242"/>
                <wp:effectExtent l="0" t="0" r="23495" b="22225"/>
                <wp:wrapNone/>
                <wp:docPr id="12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710763" cy="340242"/>
                        </a:xfrm>
                        <a:prstGeom prst="rect">
                          <a:avLst/>
                        </a:prstGeom>
                        <a:solidFill>
                          <a:srgbClr val="FFFF00"/>
                        </a:solidFill>
                        <a:ln/>
                      </wps:spPr>
                      <wps:style>
                        <a:lnRef idx="2">
                          <a:schemeClr val="accent2"/>
                        </a:lnRef>
                        <a:fillRef idx="1">
                          <a:schemeClr val="lt1"/>
                        </a:fillRef>
                        <a:effectRef idx="0">
                          <a:schemeClr val="accent2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99054F6" w14:textId="77777777" w:rsidR="002E58D4" w:rsidRPr="00FF72F9" w:rsidRDefault="002E58D4" w:rsidP="00FF72F9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color w:val="FF0000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b/>
                                <w:color w:val="FF0000"/>
                              </w:rPr>
                              <w:t>会場（陸上競技場）内での飲酒は禁止です！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66414F2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2" o:spid="_x0000_s1026" type="#_x0000_t202" style="position:absolute;left:0;text-align:left;margin-left:226.9pt;margin-top:9.2pt;width:292.2pt;height:26.8pt;z-index:25167155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w9cTrAIAAHkFAAAOAAAAZHJzL2Uyb0RvYy54bWysVM1uEzEQviPxDpbvdDdp2kLUTRVaBSFV&#10;tKJFPTteO1nh9RjbyW44NhLiIXgFxJnn2Rdh7M1uf8gJkcPG9sw3P9/8nJ7VpSJrYV0BOqODg5QS&#10;oTnkhV5k9NPt7NVrSpxnOmcKtMjoRjh6Nnn54rQyYzGEJahcWIJGtBtXJqNL7804SRxfipK5AzBC&#10;o1CCLZnHq10kuWUVWi9VMkzT46QCmxsLXDiHrxetkE6ifSkF91dSOuGJyijG5uPXxu88fJPJKRsv&#10;LDPLgu/CYP8QRckKjU57UxfMM7KyxV+myoJbcCD9AYcyASkLLmIOmM0gfZbNzZIZEXNBcpzpaXL/&#10;zyz/sL62pMixdkNKNCuxRs32W3P/s7n/3Wy/k2b7o9lum/tfeCeog4RVxo0Rd2MQ6eu3UCO4e3f4&#10;GHiopS3DP2ZIUI7Ub3q6Re0Jx8fDk0F6cnxICUfZ4SgdjqL55AFtrPPvBJQkHDJqsZyRZba+dB4j&#10;QdVOJThzoIp8VigVL3YxP1eWrBmWfoa/NFYbIU/UlA52Qkpt6PHkN0oEG0p/FBLZwWCH0XHsS9Gb&#10;ZZwL7buoo3aASQyhBw72AZWPjGEwO90AE7Ffe2C6D/jUY4+IXkH7HlwWGuw+A/nn3nOr32Xf5hzS&#10;9/W8ji1x1FV1DvkGi22hnR9n+KzAilwy56+ZxYHB+uIS8Ff4kQqqjMLuRMkS7Nd970Ef+xillFQ4&#10;gBl1X1bMCkrUe40d/mYwGoWJjZfR0ckQL/axZP5YolflOWChB7huDI/HoO9Vd5QWyjvcFdPgFUVM&#10;c/SdUd8dz327FnDXcDGdRiWcUcP8pb4xPJgOLId+u63vmDW7pvTYzh+gG1U2ftabrW5AapiuPMgi&#10;Nm7guWV1xz/Od+zn3S4KC+TxPWo9bMzJHwAAAP//AwBQSwMEFAAGAAgAAAAhAM/vYpLeAAAACgEA&#10;AA8AAABkcnMvZG93bnJldi54bWxMj0FOwzAQRfdI3MEaJHbUblKoFeJUEAkWsChtOYCbTJOo8TiK&#10;3TbcnukKlqP/9f6bfDW5XpxxDJ0nA/OZAoFU+bqjxsD37u1BgwjRUm17T2jgBwOsitub3Ga1v9AG&#10;z9vYCIZQyKyBNsYhkzJULTobZn5A4uzgR2cjn2Mj69FeGO56mSj1JJ3tiBdaO2DZYnXcnpyB5dcr&#10;Ljdul+ruo1yHI+nP9zIYc383vTyDiDjFvzJc9VkdCnba+xPVQfQGFo8pq0cO9ALEtaBSnYDYMz5R&#10;IItc/n+h+AUAAP//AwBQSwECLQAUAAYACAAAACEAtoM4kv4AAADhAQAAEwAAAAAAAAAAAAAAAAAA&#10;AAAAW0NvbnRlbnRfVHlwZXNdLnhtbFBLAQItABQABgAIAAAAIQA4/SH/1gAAAJQBAAALAAAAAAAA&#10;AAAAAAAAAC8BAABfcmVscy8ucmVsc1BLAQItABQABgAIAAAAIQBMw9cTrAIAAHkFAAAOAAAAAAAA&#10;AAAAAAAAAC4CAABkcnMvZTJvRG9jLnhtbFBLAQItABQABgAIAAAAIQDP72KS3gAAAAoBAAAPAAAA&#10;AAAAAAAAAAAAAAYFAABkcnMvZG93bnJldi54bWxQSwUGAAAAAAQABADzAAAAEQYAAAAA&#10;" fillcolor="yellow" strokecolor="#c0504d [3205]" strokeweight="2pt">
                <v:textbox>
                  <w:txbxContent>
                    <w:p w14:paraId="199054F6" w14:textId="77777777" w:rsidR="002E58D4" w:rsidRPr="00FF72F9" w:rsidRDefault="002E58D4" w:rsidP="00FF72F9">
                      <w:pPr>
                        <w:jc w:val="center"/>
                        <w:rPr>
                          <w:rFonts w:ascii="ＭＳ ゴシック" w:eastAsia="ＭＳ ゴシック" w:hAnsi="ＭＳ ゴシック"/>
                          <w:b/>
                          <w:color w:val="FF0000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b/>
                          <w:color w:val="FF0000"/>
                        </w:rPr>
                        <w:t>会場（陸上競技場）内での飲酒は禁止です！</w:t>
                      </w:r>
                    </w:p>
                  </w:txbxContent>
                </v:textbox>
              </v:shape>
            </w:pict>
          </mc:Fallback>
        </mc:AlternateContent>
      </w:r>
      <w:r w:rsidR="00B36776">
        <w:rPr>
          <w:rFonts w:ascii="ＭＳ ゴシック" w:eastAsia="ＭＳ ゴシック"/>
          <w:noProof/>
          <w:sz w:val="22"/>
        </w:rPr>
        <w:drawing>
          <wp:inline distT="0" distB="0" distL="0" distR="0" wp14:anchorId="1BF14441" wp14:editId="11D43D5E">
            <wp:extent cx="6224855" cy="4459458"/>
            <wp:effectExtent l="0" t="0" r="5080" b="0"/>
            <wp:docPr id="13" name="図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848" cy="4458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38E080" w14:textId="77777777" w:rsidR="00BE5770" w:rsidRPr="00BE5770" w:rsidRDefault="007C789D">
      <w:pPr>
        <w:rPr>
          <w:rFonts w:ascii="メイリオ" w:eastAsia="メイリオ" w:hAnsi="メイリオ" w:cs="メイリオ"/>
        </w:rPr>
      </w:pPr>
      <w:r>
        <w:rPr>
          <w:rFonts w:ascii="メイリオ" w:eastAsia="メイリオ" w:hAnsi="メイリオ" w:cs="メイリオ" w:hint="eastAsia"/>
        </w:rPr>
        <w:t xml:space="preserve">　　※開会式：１０時</w:t>
      </w:r>
      <w:r w:rsidR="00FF72F9">
        <w:rPr>
          <w:rFonts w:ascii="メイリオ" w:eastAsia="メイリオ" w:hAnsi="メイリオ" w:cs="メイリオ" w:hint="eastAsia"/>
        </w:rPr>
        <w:t>３</w:t>
      </w:r>
      <w:r>
        <w:rPr>
          <w:rFonts w:ascii="メイリオ" w:eastAsia="メイリオ" w:hAnsi="メイリオ" w:cs="メイリオ" w:hint="eastAsia"/>
        </w:rPr>
        <w:t>０分より　　　　閉会式</w:t>
      </w:r>
      <w:r w:rsidR="00FF72F9">
        <w:rPr>
          <w:rFonts w:ascii="メイリオ" w:eastAsia="メイリオ" w:hAnsi="メイリオ" w:cs="メイリオ" w:hint="eastAsia"/>
        </w:rPr>
        <w:t>：１２</w:t>
      </w:r>
      <w:r>
        <w:rPr>
          <w:rFonts w:ascii="メイリオ" w:eastAsia="メイリオ" w:hAnsi="メイリオ" w:cs="メイリオ" w:hint="eastAsia"/>
        </w:rPr>
        <w:t>時</w:t>
      </w:r>
      <w:r w:rsidR="00FF72F9">
        <w:rPr>
          <w:rFonts w:ascii="メイリオ" w:eastAsia="メイリオ" w:hAnsi="メイリオ" w:cs="メイリオ" w:hint="eastAsia"/>
        </w:rPr>
        <w:t>４５</w:t>
      </w:r>
      <w:r w:rsidR="00BE5770">
        <w:rPr>
          <w:rFonts w:ascii="メイリオ" w:eastAsia="メイリオ" w:hAnsi="メイリオ" w:cs="メイリオ" w:hint="eastAsia"/>
        </w:rPr>
        <w:t>分ごろ（集計後速やかに実施予定）</w:t>
      </w:r>
    </w:p>
    <w:p w14:paraId="6F095BC0" w14:textId="77777777" w:rsidR="00BE5770" w:rsidRDefault="00BE5770">
      <w:pPr>
        <w:rPr>
          <w:rFonts w:ascii="ＭＳ ゴシック" w:eastAsia="ＭＳ ゴシック"/>
          <w:b/>
          <w:sz w:val="22"/>
        </w:rPr>
      </w:pPr>
      <w:r w:rsidRPr="00726AE1">
        <w:rPr>
          <w:rFonts w:ascii="ＭＳ ゴシック" w:eastAsia="ＭＳ ゴシック" w:hint="eastAsia"/>
          <w:b/>
          <w:sz w:val="22"/>
        </w:rPr>
        <w:lastRenderedPageBreak/>
        <w:t>＜</w:t>
      </w:r>
      <w:r>
        <w:rPr>
          <w:rFonts w:ascii="ＭＳ ゴシック" w:eastAsia="ＭＳ ゴシック" w:hint="eastAsia"/>
          <w:b/>
          <w:sz w:val="22"/>
        </w:rPr>
        <w:t>駅伝大会スタート・中継・ゴール及び設営図</w:t>
      </w:r>
      <w:r w:rsidRPr="00726AE1">
        <w:rPr>
          <w:rFonts w:ascii="ＭＳ ゴシック" w:eastAsia="ＭＳ ゴシック" w:hint="eastAsia"/>
          <w:b/>
          <w:sz w:val="22"/>
        </w:rPr>
        <w:t>＞</w:t>
      </w:r>
    </w:p>
    <w:p w14:paraId="5511B901" w14:textId="77777777" w:rsidR="003110C9" w:rsidRDefault="003110C9">
      <w:pPr>
        <w:rPr>
          <w:rFonts w:ascii="ＭＳ ゴシック" w:eastAsia="ＭＳ ゴシック"/>
          <w:b/>
          <w:sz w:val="22"/>
        </w:rPr>
      </w:pPr>
      <w:r>
        <w:rPr>
          <w:rFonts w:ascii="ＭＳ ゴシック" w:eastAsia="ＭＳ ゴシック"/>
          <w:b/>
          <w:noProof/>
          <w:sz w:val="22"/>
        </w:rPr>
        <w:drawing>
          <wp:inline distT="0" distB="0" distL="0" distR="0" wp14:anchorId="16430B21" wp14:editId="250EAB82">
            <wp:extent cx="6576646" cy="4728414"/>
            <wp:effectExtent l="0" t="0" r="0" b="0"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80420" cy="47311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3F336B4" w14:textId="77777777" w:rsidR="00BE5770" w:rsidRDefault="00BE5770" w:rsidP="00BE5770">
      <w:pPr>
        <w:rPr>
          <w:rFonts w:ascii="ＭＳ ゴシック" w:eastAsia="ＭＳ ゴシック"/>
          <w:sz w:val="22"/>
        </w:rPr>
      </w:pPr>
    </w:p>
    <w:p w14:paraId="44865AFA" w14:textId="77777777" w:rsidR="00BE5770" w:rsidRDefault="00BE5770" w:rsidP="00BE5770">
      <w:pPr>
        <w:rPr>
          <w:rFonts w:ascii="ＭＳ ゴシック" w:eastAsia="ＭＳ ゴシック"/>
          <w:sz w:val="22"/>
        </w:rPr>
      </w:pPr>
      <w:r>
        <w:rPr>
          <w:rFonts w:ascii="ＭＳ ゴシック" w:eastAsia="ＭＳ ゴシック" w:hint="eastAsia"/>
          <w:sz w:val="22"/>
        </w:rPr>
        <w:t>★コース走行説明</w:t>
      </w:r>
    </w:p>
    <w:p w14:paraId="715CFC83" w14:textId="77777777" w:rsidR="00BE5770" w:rsidRPr="007C789D" w:rsidRDefault="007C789D" w:rsidP="007C789D">
      <w:pPr>
        <w:pStyle w:val="ac"/>
        <w:numPr>
          <w:ilvl w:val="0"/>
          <w:numId w:val="8"/>
        </w:numPr>
        <w:ind w:leftChars="0"/>
        <w:rPr>
          <w:rFonts w:ascii="ＭＳ ゴシック" w:eastAsia="ＭＳ ゴシック"/>
          <w:sz w:val="22"/>
        </w:rPr>
      </w:pPr>
      <w:r>
        <w:rPr>
          <w:rFonts w:ascii="ＭＳ ゴシック" w:eastAsia="ＭＳ ゴシック" w:hint="eastAsia"/>
          <w:sz w:val="22"/>
        </w:rPr>
        <w:t>一般・女子</w:t>
      </w:r>
      <w:r w:rsidR="00BE5770" w:rsidRPr="00BE5770">
        <w:rPr>
          <w:rFonts w:ascii="ＭＳ ゴシック" w:eastAsia="ＭＳ ゴシック" w:hint="eastAsia"/>
          <w:sz w:val="22"/>
        </w:rPr>
        <w:t>の部の</w:t>
      </w:r>
      <w:r w:rsidR="00BE5770" w:rsidRPr="00BE5770">
        <w:rPr>
          <w:rFonts w:ascii="ＭＳ ゴシック" w:eastAsia="ＭＳ ゴシック" w:hint="eastAsia"/>
          <w:sz w:val="22"/>
          <w:u w:val="single"/>
        </w:rPr>
        <w:t>第一走者は</w:t>
      </w:r>
      <w:r w:rsidR="00BE5770" w:rsidRPr="00BE5770">
        <w:rPr>
          <w:rFonts w:ascii="ＭＳ ゴシック" w:eastAsia="ＭＳ ゴシック" w:hint="eastAsia"/>
          <w:sz w:val="22"/>
        </w:rPr>
        <w:t>、スタート後競技場</w:t>
      </w:r>
      <w:r>
        <w:rPr>
          <w:rFonts w:ascii="ＭＳ ゴシック" w:eastAsia="ＭＳ ゴシック" w:hint="eastAsia"/>
          <w:sz w:val="22"/>
        </w:rPr>
        <w:t>内を１周して</w:t>
      </w:r>
      <w:r w:rsidR="00BE5770" w:rsidRPr="00BE5770">
        <w:rPr>
          <w:rFonts w:ascii="ＭＳ ゴシック" w:eastAsia="ＭＳ ゴシック" w:hint="eastAsia"/>
          <w:sz w:val="22"/>
        </w:rPr>
        <w:t>から河川敷コース</w:t>
      </w:r>
      <w:r>
        <w:rPr>
          <w:rFonts w:ascii="ＭＳ ゴシック" w:eastAsia="ＭＳ ゴシック" w:hint="eastAsia"/>
          <w:sz w:val="22"/>
        </w:rPr>
        <w:t>へでて、折返し点を通過し競技場内を経由し中継</w:t>
      </w:r>
      <w:r w:rsidR="00BE5770">
        <w:rPr>
          <w:rFonts w:ascii="ＭＳ ゴシック" w:eastAsia="ＭＳ ゴシック" w:hint="eastAsia"/>
          <w:sz w:val="22"/>
        </w:rPr>
        <w:t>して下さい</w:t>
      </w:r>
      <w:r w:rsidR="00BE5770" w:rsidRPr="00BE5770">
        <w:rPr>
          <w:rFonts w:ascii="ＭＳ ゴシック" w:eastAsia="ＭＳ ゴシック" w:hint="eastAsia"/>
          <w:sz w:val="22"/>
        </w:rPr>
        <w:t>。</w:t>
      </w:r>
    </w:p>
    <w:p w14:paraId="175029AD" w14:textId="77777777" w:rsidR="00BE5770" w:rsidRDefault="00BE5770" w:rsidP="00BE5770">
      <w:pPr>
        <w:pStyle w:val="ac"/>
        <w:numPr>
          <w:ilvl w:val="0"/>
          <w:numId w:val="8"/>
        </w:numPr>
        <w:ind w:leftChars="0"/>
        <w:rPr>
          <w:rFonts w:ascii="ＭＳ ゴシック" w:eastAsia="ＭＳ ゴシック"/>
          <w:sz w:val="22"/>
        </w:rPr>
      </w:pPr>
      <w:r w:rsidRPr="00BE5770">
        <w:rPr>
          <w:rFonts w:ascii="ＭＳ ゴシック" w:eastAsia="ＭＳ ゴシック" w:hint="eastAsia"/>
          <w:sz w:val="22"/>
        </w:rPr>
        <w:t>コースは全て右側通行とし、第二走者以降のタスキの受け渡しについては、競技場内の中継点</w:t>
      </w:r>
      <w:r>
        <w:rPr>
          <w:rFonts w:ascii="ＭＳ ゴシック" w:eastAsia="ＭＳ ゴシック" w:hint="eastAsia"/>
          <w:sz w:val="22"/>
        </w:rPr>
        <w:t>（上記地図参照）で必ず中継して下さい</w:t>
      </w:r>
      <w:r w:rsidRPr="00BE5770">
        <w:rPr>
          <w:rFonts w:ascii="ＭＳ ゴシック" w:eastAsia="ＭＳ ゴシック" w:hint="eastAsia"/>
          <w:sz w:val="22"/>
        </w:rPr>
        <w:t>。</w:t>
      </w:r>
    </w:p>
    <w:p w14:paraId="795B7D87" w14:textId="77777777" w:rsidR="002E58D4" w:rsidRDefault="00A0627D" w:rsidP="00A0627D">
      <w:pPr>
        <w:pStyle w:val="ac"/>
        <w:ind w:leftChars="0" w:left="618"/>
        <w:rPr>
          <w:rFonts w:ascii="ＭＳ ゴシック" w:eastAsia="ＭＳ ゴシック"/>
          <w:color w:val="FF0000"/>
          <w:sz w:val="22"/>
        </w:rPr>
      </w:pPr>
      <w:r w:rsidRPr="005265D6">
        <w:rPr>
          <w:rFonts w:ascii="ＭＳ ゴシック" w:eastAsia="ＭＳ ゴシック" w:hint="eastAsia"/>
          <w:color w:val="FF0000"/>
          <w:sz w:val="22"/>
        </w:rPr>
        <w:t>※1</w:t>
      </w:r>
      <w:r w:rsidR="005265D6" w:rsidRPr="005265D6">
        <w:rPr>
          <w:rFonts w:ascii="ＭＳ ゴシック" w:eastAsia="ＭＳ ゴシック" w:hint="eastAsia"/>
          <w:color w:val="FF0000"/>
          <w:sz w:val="22"/>
        </w:rPr>
        <w:t>区は混戦による</w:t>
      </w:r>
      <w:r w:rsidRPr="005265D6">
        <w:rPr>
          <w:rFonts w:ascii="ＭＳ ゴシック" w:eastAsia="ＭＳ ゴシック" w:hint="eastAsia"/>
          <w:color w:val="FF0000"/>
          <w:sz w:val="22"/>
        </w:rPr>
        <w:t>転倒・怪我の危険性が高い為、</w:t>
      </w:r>
      <w:r w:rsidR="005265D6" w:rsidRPr="005265D6">
        <w:rPr>
          <w:rFonts w:ascii="ＭＳ ゴシック" w:eastAsia="ＭＳ ゴシック" w:hint="eastAsia"/>
          <w:color w:val="FF0000"/>
          <w:sz w:val="22"/>
        </w:rPr>
        <w:t>河川敷</w:t>
      </w:r>
      <w:r w:rsidRPr="005265D6">
        <w:rPr>
          <w:rFonts w:ascii="ＭＳ ゴシック" w:eastAsia="ＭＳ ゴシック" w:hint="eastAsia"/>
          <w:color w:val="FF0000"/>
          <w:sz w:val="22"/>
        </w:rPr>
        <w:t>コース</w:t>
      </w:r>
      <w:r w:rsidR="005265D6" w:rsidRPr="005265D6">
        <w:rPr>
          <w:rFonts w:ascii="ＭＳ ゴシック" w:eastAsia="ＭＳ ゴシック" w:hint="eastAsia"/>
          <w:color w:val="FF0000"/>
          <w:sz w:val="22"/>
        </w:rPr>
        <w:t>の前半</w:t>
      </w:r>
      <w:r w:rsidR="002E58D4">
        <w:rPr>
          <w:rFonts w:ascii="ＭＳ ゴシック" w:eastAsia="ＭＳ ゴシック" w:hint="eastAsia"/>
          <w:color w:val="FF0000"/>
          <w:sz w:val="22"/>
        </w:rPr>
        <w:t>(500m程度)</w:t>
      </w:r>
      <w:r w:rsidRPr="005265D6">
        <w:rPr>
          <w:rFonts w:ascii="ＭＳ ゴシック" w:eastAsia="ＭＳ ゴシック" w:hint="eastAsia"/>
          <w:color w:val="FF0000"/>
          <w:sz w:val="22"/>
        </w:rPr>
        <w:t>はフルオープンにて</w:t>
      </w:r>
    </w:p>
    <w:p w14:paraId="45EBA046" w14:textId="77777777" w:rsidR="00A0627D" w:rsidRPr="002E58D4" w:rsidRDefault="00A0627D" w:rsidP="002E58D4">
      <w:pPr>
        <w:pStyle w:val="ac"/>
        <w:ind w:leftChars="0" w:left="618" w:firstLineChars="100" w:firstLine="208"/>
        <w:rPr>
          <w:rFonts w:ascii="ＭＳ ゴシック" w:eastAsia="ＭＳ ゴシック"/>
          <w:color w:val="FF0000"/>
          <w:sz w:val="22"/>
        </w:rPr>
      </w:pPr>
      <w:r w:rsidRPr="005265D6">
        <w:rPr>
          <w:rFonts w:ascii="ＭＳ ゴシック" w:eastAsia="ＭＳ ゴシック" w:hint="eastAsia"/>
          <w:color w:val="FF0000"/>
          <w:sz w:val="22"/>
        </w:rPr>
        <w:t>運営</w:t>
      </w:r>
      <w:r w:rsidR="002E58D4">
        <w:rPr>
          <w:rFonts w:ascii="ＭＳ ゴシック" w:eastAsia="ＭＳ ゴシック" w:hint="eastAsia"/>
          <w:color w:val="FF0000"/>
          <w:sz w:val="22"/>
        </w:rPr>
        <w:t>を</w:t>
      </w:r>
      <w:r w:rsidRPr="005265D6">
        <w:rPr>
          <w:rFonts w:ascii="ＭＳ ゴシック" w:eastAsia="ＭＳ ゴシック" w:hint="eastAsia"/>
          <w:color w:val="FF0000"/>
          <w:sz w:val="22"/>
        </w:rPr>
        <w:t>させて</w:t>
      </w:r>
      <w:r w:rsidRPr="002E58D4">
        <w:rPr>
          <w:rFonts w:ascii="ＭＳ ゴシック" w:eastAsia="ＭＳ ゴシック" w:hint="eastAsia"/>
          <w:color w:val="FF0000"/>
          <w:sz w:val="22"/>
        </w:rPr>
        <w:t>頂きます。</w:t>
      </w:r>
    </w:p>
    <w:p w14:paraId="7B707D8F" w14:textId="77777777" w:rsidR="00BE5770" w:rsidRPr="00BE5770" w:rsidRDefault="00BE5770" w:rsidP="00BE5770">
      <w:pPr>
        <w:pStyle w:val="ac"/>
        <w:numPr>
          <w:ilvl w:val="0"/>
          <w:numId w:val="8"/>
        </w:numPr>
        <w:ind w:leftChars="0"/>
        <w:rPr>
          <w:rFonts w:ascii="ＭＳ ゴシック" w:eastAsia="ＭＳ ゴシック"/>
          <w:color w:val="FF0000"/>
          <w:sz w:val="22"/>
        </w:rPr>
      </w:pPr>
      <w:r w:rsidRPr="00BE5770">
        <w:rPr>
          <w:rFonts w:ascii="ＭＳ ゴシック" w:eastAsia="ＭＳ ゴシック" w:hint="eastAsia"/>
          <w:color w:val="FF0000"/>
          <w:sz w:val="22"/>
        </w:rPr>
        <w:t>次走者が中継場所にいない場合は、本部テント横（上記地図ピンク場所）で待機し</w:t>
      </w:r>
      <w:r>
        <w:rPr>
          <w:rFonts w:ascii="ＭＳ ゴシック" w:eastAsia="ＭＳ ゴシック" w:hint="eastAsia"/>
          <w:color w:val="FF0000"/>
          <w:sz w:val="22"/>
        </w:rPr>
        <w:t>呼出をお待ち下さい</w:t>
      </w:r>
      <w:r w:rsidRPr="00BE5770">
        <w:rPr>
          <w:rFonts w:ascii="ＭＳ ゴシック" w:eastAsia="ＭＳ ゴシック" w:hint="eastAsia"/>
          <w:color w:val="FF0000"/>
          <w:sz w:val="22"/>
        </w:rPr>
        <w:t>。</w:t>
      </w:r>
    </w:p>
    <w:p w14:paraId="258DD8E0" w14:textId="77777777" w:rsidR="00BE5770" w:rsidRPr="00BE5770" w:rsidRDefault="00BE5770" w:rsidP="00BE5770">
      <w:pPr>
        <w:pStyle w:val="ac"/>
        <w:numPr>
          <w:ilvl w:val="0"/>
          <w:numId w:val="8"/>
        </w:numPr>
        <w:ind w:leftChars="0"/>
        <w:rPr>
          <w:rFonts w:ascii="ＭＳ ゴシック" w:eastAsia="ＭＳ ゴシック"/>
          <w:sz w:val="22"/>
        </w:rPr>
      </w:pPr>
      <w:r w:rsidRPr="00BE5770">
        <w:rPr>
          <w:rFonts w:ascii="ＭＳ ゴシック" w:eastAsia="ＭＳ ゴシック" w:hint="eastAsia"/>
          <w:sz w:val="22"/>
        </w:rPr>
        <w:t>河川敷コースは、一般の歩行者・自転車通行者がいますので、</w:t>
      </w:r>
      <w:r>
        <w:rPr>
          <w:rFonts w:ascii="ＭＳ ゴシック" w:eastAsia="ＭＳ ゴシック" w:hint="eastAsia"/>
          <w:sz w:val="22"/>
        </w:rPr>
        <w:t>十分注意して下さい</w:t>
      </w:r>
      <w:r w:rsidRPr="00BE5770">
        <w:rPr>
          <w:rFonts w:ascii="ＭＳ ゴシック" w:eastAsia="ＭＳ ゴシック" w:hint="eastAsia"/>
          <w:sz w:val="22"/>
        </w:rPr>
        <w:t>。</w:t>
      </w:r>
    </w:p>
    <w:p w14:paraId="4DC5E204" w14:textId="77777777" w:rsidR="00BE5770" w:rsidRDefault="00BE5770" w:rsidP="00BE5770">
      <w:pPr>
        <w:rPr>
          <w:rFonts w:ascii="ＭＳ ゴシック" w:eastAsia="ＭＳ ゴシック"/>
          <w:sz w:val="22"/>
        </w:rPr>
      </w:pPr>
      <w:r>
        <w:rPr>
          <w:rFonts w:ascii="ＭＳ ゴシック" w:eastAsia="ＭＳ ゴシック" w:hint="eastAsia"/>
          <w:sz w:val="22"/>
        </w:rPr>
        <w:t xml:space="preserve">　　（コースには観察員等を配置しておりますが、各走者でも注意願います。）</w:t>
      </w:r>
    </w:p>
    <w:p w14:paraId="3B7C88B9" w14:textId="77777777" w:rsidR="00BE5770" w:rsidRDefault="00BE5770" w:rsidP="00BE5770">
      <w:pPr>
        <w:rPr>
          <w:rFonts w:ascii="ＭＳ ゴシック" w:eastAsia="ＭＳ ゴシック"/>
          <w:sz w:val="22"/>
        </w:rPr>
      </w:pPr>
    </w:p>
    <w:p w14:paraId="3395EFCF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1A1DA06F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7DA079B1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1069846C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3B09E64C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05D4BAE5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4D128908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p w14:paraId="5B1FC754" w14:textId="77777777" w:rsidR="007C789D" w:rsidRDefault="007C789D" w:rsidP="00BE5770">
      <w:pPr>
        <w:rPr>
          <w:rFonts w:ascii="ＭＳ ゴシック" w:eastAsia="ＭＳ ゴシック"/>
          <w:b/>
          <w:sz w:val="22"/>
        </w:rPr>
      </w:pPr>
    </w:p>
    <w:sectPr w:rsidR="007C789D" w:rsidSect="00BE5770">
      <w:pgSz w:w="11906" w:h="16838"/>
      <w:pgMar w:top="720" w:right="720" w:bottom="720" w:left="720" w:header="680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F3C624C" w14:textId="77777777" w:rsidR="001171CC" w:rsidRDefault="001171CC" w:rsidP="00BE5770">
      <w:pPr>
        <w:spacing w:line="240" w:lineRule="auto"/>
      </w:pPr>
      <w:r>
        <w:separator/>
      </w:r>
    </w:p>
  </w:endnote>
  <w:endnote w:type="continuationSeparator" w:id="0">
    <w:p w14:paraId="1982D17D" w14:textId="77777777" w:rsidR="001171CC" w:rsidRDefault="001171CC" w:rsidP="00BE57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B0FC21" w14:textId="77777777" w:rsidR="001171CC" w:rsidRDefault="001171CC" w:rsidP="00BE5770">
      <w:pPr>
        <w:spacing w:line="240" w:lineRule="auto"/>
      </w:pPr>
      <w:r>
        <w:separator/>
      </w:r>
    </w:p>
  </w:footnote>
  <w:footnote w:type="continuationSeparator" w:id="0">
    <w:p w14:paraId="7A2DFEFD" w14:textId="77777777" w:rsidR="001171CC" w:rsidRDefault="001171CC" w:rsidP="00BE5770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387947"/>
    <w:multiLevelType w:val="hybridMultilevel"/>
    <w:tmpl w:val="FC0621DC"/>
    <w:lvl w:ilvl="0" w:tplc="4BBCFC84">
      <w:start w:val="1"/>
      <w:numFmt w:val="decimal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1" w15:restartNumberingAfterBreak="0">
    <w:nsid w:val="24143E7B"/>
    <w:multiLevelType w:val="hybridMultilevel"/>
    <w:tmpl w:val="614AF0AA"/>
    <w:lvl w:ilvl="0" w:tplc="4BBCFC84">
      <w:start w:val="1"/>
      <w:numFmt w:val="decimal"/>
      <w:lvlText w:val="(%1)"/>
      <w:lvlJc w:val="left"/>
      <w:pPr>
        <w:ind w:left="628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4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68" w:hanging="420"/>
      </w:pPr>
    </w:lvl>
    <w:lvl w:ilvl="3" w:tplc="0409000F" w:tentative="1">
      <w:start w:val="1"/>
      <w:numFmt w:val="decimal"/>
      <w:lvlText w:val="%4."/>
      <w:lvlJc w:val="left"/>
      <w:pPr>
        <w:ind w:left="1888" w:hanging="420"/>
      </w:pPr>
    </w:lvl>
    <w:lvl w:ilvl="4" w:tplc="04090017" w:tentative="1">
      <w:start w:val="1"/>
      <w:numFmt w:val="aiueoFullWidth"/>
      <w:lvlText w:val="(%5)"/>
      <w:lvlJc w:val="left"/>
      <w:pPr>
        <w:ind w:left="230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28" w:hanging="420"/>
      </w:pPr>
    </w:lvl>
    <w:lvl w:ilvl="6" w:tplc="0409000F" w:tentative="1">
      <w:start w:val="1"/>
      <w:numFmt w:val="decimal"/>
      <w:lvlText w:val="%7."/>
      <w:lvlJc w:val="left"/>
      <w:pPr>
        <w:ind w:left="3148" w:hanging="420"/>
      </w:pPr>
    </w:lvl>
    <w:lvl w:ilvl="7" w:tplc="04090017" w:tentative="1">
      <w:start w:val="1"/>
      <w:numFmt w:val="aiueoFullWidth"/>
      <w:lvlText w:val="(%8)"/>
      <w:lvlJc w:val="left"/>
      <w:pPr>
        <w:ind w:left="356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88" w:hanging="420"/>
      </w:pPr>
    </w:lvl>
  </w:abstractNum>
  <w:abstractNum w:abstractNumId="2" w15:restartNumberingAfterBreak="0">
    <w:nsid w:val="36DB2CAB"/>
    <w:multiLevelType w:val="hybridMultilevel"/>
    <w:tmpl w:val="B11ADE22"/>
    <w:lvl w:ilvl="0" w:tplc="4BBCFC84">
      <w:start w:val="1"/>
      <w:numFmt w:val="decimal"/>
      <w:lvlText w:val="(%1)"/>
      <w:lvlJc w:val="left"/>
      <w:pPr>
        <w:ind w:left="618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38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8" w:hanging="420"/>
      </w:pPr>
    </w:lvl>
    <w:lvl w:ilvl="3" w:tplc="0409000F" w:tentative="1">
      <w:start w:val="1"/>
      <w:numFmt w:val="decimal"/>
      <w:lvlText w:val="%4."/>
      <w:lvlJc w:val="left"/>
      <w:pPr>
        <w:ind w:left="1878" w:hanging="420"/>
      </w:pPr>
    </w:lvl>
    <w:lvl w:ilvl="4" w:tplc="04090017" w:tentative="1">
      <w:start w:val="1"/>
      <w:numFmt w:val="aiueoFullWidth"/>
      <w:lvlText w:val="(%5)"/>
      <w:lvlJc w:val="left"/>
      <w:pPr>
        <w:ind w:left="2298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8" w:hanging="420"/>
      </w:pPr>
    </w:lvl>
    <w:lvl w:ilvl="6" w:tplc="0409000F" w:tentative="1">
      <w:start w:val="1"/>
      <w:numFmt w:val="decimal"/>
      <w:lvlText w:val="%7."/>
      <w:lvlJc w:val="left"/>
      <w:pPr>
        <w:ind w:left="3138" w:hanging="420"/>
      </w:pPr>
    </w:lvl>
    <w:lvl w:ilvl="7" w:tplc="04090017" w:tentative="1">
      <w:start w:val="1"/>
      <w:numFmt w:val="aiueoFullWidth"/>
      <w:lvlText w:val="(%8)"/>
      <w:lvlJc w:val="left"/>
      <w:pPr>
        <w:ind w:left="3558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8" w:hanging="420"/>
      </w:pPr>
    </w:lvl>
  </w:abstractNum>
  <w:abstractNum w:abstractNumId="3" w15:restartNumberingAfterBreak="0">
    <w:nsid w:val="441E6EF9"/>
    <w:multiLevelType w:val="singleLevel"/>
    <w:tmpl w:val="13E24654"/>
    <w:lvl w:ilvl="0">
      <w:start w:val="1"/>
      <w:numFmt w:val="decimal"/>
      <w:lvlText w:val="(%1)"/>
      <w:lvlJc w:val="left"/>
      <w:pPr>
        <w:tabs>
          <w:tab w:val="num" w:pos="945"/>
        </w:tabs>
        <w:ind w:left="945" w:hanging="525"/>
      </w:pPr>
      <w:rPr>
        <w:rFonts w:hint="eastAsia"/>
      </w:rPr>
    </w:lvl>
  </w:abstractNum>
  <w:abstractNum w:abstractNumId="4" w15:restartNumberingAfterBreak="0">
    <w:nsid w:val="511262E6"/>
    <w:multiLevelType w:val="hybridMultilevel"/>
    <w:tmpl w:val="F2EC0296"/>
    <w:lvl w:ilvl="0" w:tplc="4BBCFC84">
      <w:start w:val="1"/>
      <w:numFmt w:val="decimal"/>
      <w:lvlText w:val="(%1)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260"/>
        </w:tabs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5" w15:restartNumberingAfterBreak="0">
    <w:nsid w:val="55E6136B"/>
    <w:multiLevelType w:val="hybridMultilevel"/>
    <w:tmpl w:val="ABA09B00"/>
    <w:lvl w:ilvl="0" w:tplc="249A88CC">
      <w:start w:val="6"/>
      <w:numFmt w:val="decimal"/>
      <w:lvlText w:val="(%1)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F14E034A">
      <w:start w:val="1"/>
      <w:numFmt w:val="decimalFullWidth"/>
      <w:lvlText w:val="%2．"/>
      <w:lvlJc w:val="left"/>
      <w:pPr>
        <w:tabs>
          <w:tab w:val="num" w:pos="1260"/>
        </w:tabs>
        <w:ind w:left="126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520"/>
        </w:tabs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780"/>
        </w:tabs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200"/>
        </w:tabs>
        <w:ind w:left="4200" w:hanging="420"/>
      </w:pPr>
    </w:lvl>
  </w:abstractNum>
  <w:abstractNum w:abstractNumId="6" w15:restartNumberingAfterBreak="0">
    <w:nsid w:val="6F3A4A11"/>
    <w:multiLevelType w:val="hybridMultilevel"/>
    <w:tmpl w:val="5DB09E92"/>
    <w:lvl w:ilvl="0" w:tplc="4BBCFC84">
      <w:start w:val="1"/>
      <w:numFmt w:val="decimal"/>
      <w:lvlText w:val="(%1)"/>
      <w:lvlJc w:val="left"/>
      <w:pPr>
        <w:ind w:left="105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7" w15:restartNumberingAfterBreak="0">
    <w:nsid w:val="798A6DB7"/>
    <w:multiLevelType w:val="hybridMultilevel"/>
    <w:tmpl w:val="9030EB18"/>
    <w:lvl w:ilvl="0" w:tplc="04090003">
      <w:start w:val="1"/>
      <w:numFmt w:val="bullet"/>
      <w:lvlText w:val=""/>
      <w:lvlJc w:val="left"/>
      <w:pPr>
        <w:ind w:left="1075" w:hanging="36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15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95" w:hanging="420"/>
      </w:pPr>
      <w:rPr>
        <w:rFonts w:ascii="Wingdings" w:hAnsi="Wingdings" w:hint="default"/>
      </w:rPr>
    </w:lvl>
  </w:abstractNum>
  <w:abstractNum w:abstractNumId="8" w15:restartNumberingAfterBreak="0">
    <w:nsid w:val="7BA1163C"/>
    <w:multiLevelType w:val="hybridMultilevel"/>
    <w:tmpl w:val="05C6CFF6"/>
    <w:lvl w:ilvl="0" w:tplc="4BBCFC84">
      <w:start w:val="1"/>
      <w:numFmt w:val="decimal"/>
      <w:lvlText w:val="(%1)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7"/>
  </w:num>
  <w:num w:numId="5">
    <w:abstractNumId w:val="8"/>
  </w:num>
  <w:num w:numId="6">
    <w:abstractNumId w:val="6"/>
  </w:num>
  <w:num w:numId="7">
    <w:abstractNumId w:val="0"/>
  </w:num>
  <w:num w:numId="8">
    <w:abstractNumId w:val="2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5770"/>
    <w:rsid w:val="00015BBA"/>
    <w:rsid w:val="001171CC"/>
    <w:rsid w:val="00167ED0"/>
    <w:rsid w:val="00183502"/>
    <w:rsid w:val="00247055"/>
    <w:rsid w:val="00252E64"/>
    <w:rsid w:val="00266B26"/>
    <w:rsid w:val="0028524E"/>
    <w:rsid w:val="00294BBC"/>
    <w:rsid w:val="002E20B9"/>
    <w:rsid w:val="002E58D4"/>
    <w:rsid w:val="003067D4"/>
    <w:rsid w:val="003110C9"/>
    <w:rsid w:val="003A019B"/>
    <w:rsid w:val="003B5356"/>
    <w:rsid w:val="003B561B"/>
    <w:rsid w:val="003C64F0"/>
    <w:rsid w:val="00405BD0"/>
    <w:rsid w:val="004118A3"/>
    <w:rsid w:val="00452F1F"/>
    <w:rsid w:val="00461C29"/>
    <w:rsid w:val="00480D7F"/>
    <w:rsid w:val="004950A9"/>
    <w:rsid w:val="00495B7B"/>
    <w:rsid w:val="004C7C8A"/>
    <w:rsid w:val="00521EFA"/>
    <w:rsid w:val="005265D6"/>
    <w:rsid w:val="005468A3"/>
    <w:rsid w:val="005729A1"/>
    <w:rsid w:val="00580D1A"/>
    <w:rsid w:val="005A7049"/>
    <w:rsid w:val="00631952"/>
    <w:rsid w:val="00632492"/>
    <w:rsid w:val="00634E54"/>
    <w:rsid w:val="00640B51"/>
    <w:rsid w:val="0065267E"/>
    <w:rsid w:val="00657E52"/>
    <w:rsid w:val="006A0664"/>
    <w:rsid w:val="006A7FE9"/>
    <w:rsid w:val="006D23AC"/>
    <w:rsid w:val="006D2E25"/>
    <w:rsid w:val="006E386F"/>
    <w:rsid w:val="006F46A2"/>
    <w:rsid w:val="007144F0"/>
    <w:rsid w:val="00733A7D"/>
    <w:rsid w:val="00735AB9"/>
    <w:rsid w:val="007A4825"/>
    <w:rsid w:val="007C1BF6"/>
    <w:rsid w:val="007C378D"/>
    <w:rsid w:val="007C789D"/>
    <w:rsid w:val="008046C0"/>
    <w:rsid w:val="00817C67"/>
    <w:rsid w:val="008903CF"/>
    <w:rsid w:val="008A591B"/>
    <w:rsid w:val="008D5E25"/>
    <w:rsid w:val="008E2B15"/>
    <w:rsid w:val="009042D9"/>
    <w:rsid w:val="00910F65"/>
    <w:rsid w:val="00936442"/>
    <w:rsid w:val="00942AE1"/>
    <w:rsid w:val="00943DBE"/>
    <w:rsid w:val="00956675"/>
    <w:rsid w:val="009863C5"/>
    <w:rsid w:val="009A3179"/>
    <w:rsid w:val="009E6FE3"/>
    <w:rsid w:val="00A0627D"/>
    <w:rsid w:val="00A25DC7"/>
    <w:rsid w:val="00A332F6"/>
    <w:rsid w:val="00A73495"/>
    <w:rsid w:val="00A74166"/>
    <w:rsid w:val="00A950BF"/>
    <w:rsid w:val="00A9697A"/>
    <w:rsid w:val="00AA5F17"/>
    <w:rsid w:val="00AB4D0E"/>
    <w:rsid w:val="00B36776"/>
    <w:rsid w:val="00B41EE8"/>
    <w:rsid w:val="00B42F7C"/>
    <w:rsid w:val="00B56D00"/>
    <w:rsid w:val="00B65BD0"/>
    <w:rsid w:val="00B73C0E"/>
    <w:rsid w:val="00B90A4F"/>
    <w:rsid w:val="00BD6DBD"/>
    <w:rsid w:val="00BD7630"/>
    <w:rsid w:val="00BE5770"/>
    <w:rsid w:val="00CA5D12"/>
    <w:rsid w:val="00CD0842"/>
    <w:rsid w:val="00CE0A30"/>
    <w:rsid w:val="00CE6161"/>
    <w:rsid w:val="00D00C5E"/>
    <w:rsid w:val="00D54A72"/>
    <w:rsid w:val="00D54C34"/>
    <w:rsid w:val="00D80DF2"/>
    <w:rsid w:val="00DF05E4"/>
    <w:rsid w:val="00DF3F94"/>
    <w:rsid w:val="00E30E46"/>
    <w:rsid w:val="00E41FEB"/>
    <w:rsid w:val="00E55702"/>
    <w:rsid w:val="00E90846"/>
    <w:rsid w:val="00E92515"/>
    <w:rsid w:val="00E95391"/>
    <w:rsid w:val="00EF6475"/>
    <w:rsid w:val="00F31303"/>
    <w:rsid w:val="00F44854"/>
    <w:rsid w:val="00F658A3"/>
    <w:rsid w:val="00FA379A"/>
    <w:rsid w:val="00FA4CD8"/>
    <w:rsid w:val="00FD043F"/>
    <w:rsid w:val="00FE55D9"/>
    <w:rsid w:val="00FF7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65F8B82B"/>
  <w15:docId w15:val="{BCAEA285-C875-4DC7-8FA2-234D3BB5B2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E5770"/>
    <w:pPr>
      <w:widowControl w:val="0"/>
      <w:spacing w:line="283" w:lineRule="atLeast"/>
      <w:jc w:val="both"/>
    </w:pPr>
    <w:rPr>
      <w:rFonts w:ascii="ＭＳ 明朝" w:eastAsia="ＭＳ 明朝" w:hAnsi="Century" w:cs="Times New Roman"/>
      <w:spacing w:val="-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E577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BE5770"/>
  </w:style>
  <w:style w:type="paragraph" w:styleId="a5">
    <w:name w:val="footer"/>
    <w:basedOn w:val="a"/>
    <w:link w:val="a6"/>
    <w:uiPriority w:val="99"/>
    <w:unhideWhenUsed/>
    <w:rsid w:val="00BE577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BE5770"/>
  </w:style>
  <w:style w:type="paragraph" w:styleId="a7">
    <w:name w:val="Plain Text"/>
    <w:basedOn w:val="a"/>
    <w:link w:val="a8"/>
    <w:rsid w:val="00BE5770"/>
    <w:pPr>
      <w:spacing w:line="240" w:lineRule="auto"/>
    </w:pPr>
    <w:rPr>
      <w:rFonts w:hAnsi="Courier New"/>
      <w:spacing w:val="0"/>
    </w:rPr>
  </w:style>
  <w:style w:type="character" w:customStyle="1" w:styleId="a8">
    <w:name w:val="書式なし (文字)"/>
    <w:basedOn w:val="a0"/>
    <w:link w:val="a7"/>
    <w:rsid w:val="00BE5770"/>
    <w:rPr>
      <w:rFonts w:ascii="ＭＳ 明朝" w:eastAsia="ＭＳ 明朝" w:hAnsi="Courier New" w:cs="Times New Roman"/>
      <w:szCs w:val="20"/>
    </w:rPr>
  </w:style>
  <w:style w:type="character" w:styleId="a9">
    <w:name w:val="Hyperlink"/>
    <w:rsid w:val="00BE5770"/>
    <w:rPr>
      <w:color w:val="0000FF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BE5770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吹き出し (文字)"/>
    <w:basedOn w:val="a0"/>
    <w:link w:val="aa"/>
    <w:uiPriority w:val="99"/>
    <w:semiHidden/>
    <w:rsid w:val="00BE5770"/>
    <w:rPr>
      <w:rFonts w:asciiTheme="majorHAnsi" w:eastAsiaTheme="majorEastAsia" w:hAnsiTheme="majorHAnsi" w:cstheme="majorBidi"/>
      <w:spacing w:val="-6"/>
      <w:sz w:val="18"/>
      <w:szCs w:val="18"/>
    </w:rPr>
  </w:style>
  <w:style w:type="paragraph" w:styleId="ac">
    <w:name w:val="List Paragraph"/>
    <w:basedOn w:val="a"/>
    <w:uiPriority w:val="34"/>
    <w:qFormat/>
    <w:rsid w:val="00BE5770"/>
    <w:pPr>
      <w:ind w:leftChars="400" w:left="840"/>
    </w:pPr>
  </w:style>
  <w:style w:type="character" w:styleId="ad">
    <w:name w:val="Unresolved Mention"/>
    <w:basedOn w:val="a0"/>
    <w:uiPriority w:val="99"/>
    <w:semiHidden/>
    <w:unhideWhenUsed/>
    <w:rsid w:val="006A7FE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609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emf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b4a6560-e592-4da7-9ad0-db0acc434b72">
      <Terms xmlns="http://schemas.microsoft.com/office/infopath/2007/PartnerControls"/>
    </lcf76f155ced4ddcb4097134ff3c332f>
    <TaxCatchAll xmlns="9b9b29f4-2dab-454e-9037-82a36fa51031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EE63F9E37C16414A8EB8D7080B23985A" ma:contentTypeVersion="16" ma:contentTypeDescription="新しいドキュメントを作成します。" ma:contentTypeScope="" ma:versionID="1f9a05c201efc7fd9b96df751f3f1a22">
  <xsd:schema xmlns:xsd="http://www.w3.org/2001/XMLSchema" xmlns:xs="http://www.w3.org/2001/XMLSchema" xmlns:p="http://schemas.microsoft.com/office/2006/metadata/properties" xmlns:ns2="fb4a6560-e592-4da7-9ad0-db0acc434b72" xmlns:ns3="9b9b29f4-2dab-454e-9037-82a36fa51031" targetNamespace="http://schemas.microsoft.com/office/2006/metadata/properties" ma:root="true" ma:fieldsID="5b01b128e83f91c214b88f38c24ef141" ns2:_="" ns3:_="">
    <xsd:import namespace="fb4a6560-e592-4da7-9ad0-db0acc434b72"/>
    <xsd:import namespace="9b9b29f4-2dab-454e-9037-82a36fa5103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2:MediaServiceDateTaken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4a6560-e592-4da7-9ad0-db0acc434b7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40495dbf-c790-4553-8539-553daef3872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b9b29f4-2dab-454e-9037-82a36fa51031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66dd2dca-304c-45a1-81c8-6ee8f81f6b2e}" ma:internalName="TaxCatchAll" ma:showField="CatchAllData" ma:web="9b9b29f4-2dab-454e-9037-82a36fa5103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90E2C54-5578-40C1-B44B-C08118E4E26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25EA818-9B69-4B7F-9321-01B2F1B16D2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4A55197-E319-4014-ABD4-9F3D9DC44306}">
  <ds:schemaRefs>
    <ds:schemaRef ds:uri="http://purl.org/dc/terms/"/>
    <ds:schemaRef ds:uri="fb4a6560-e592-4da7-9ad0-db0acc434b72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9b9b29f4-2dab-454e-9037-82a36fa51031"/>
    <ds:schemaRef ds:uri="http://schemas.microsoft.com/office/2006/metadata/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92C5EC39-BE70-46DC-85D0-54174DDE32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4a6560-e592-4da7-9ad0-db0acc434b72"/>
    <ds:schemaRef ds:uri="9b9b29f4-2dab-454e-9037-82a36fa5103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78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NTT Communications</Company>
  <LinksUpToDate>false</LinksUpToDate>
  <CharactersWithSpaces>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nttcom</dc:creator>
  <cp:lastModifiedBy>Eisuke Oguma（尾熊栄輔）</cp:lastModifiedBy>
  <cp:revision>5</cp:revision>
  <cp:lastPrinted>2016-04-04T00:01:00Z</cp:lastPrinted>
  <dcterms:created xsi:type="dcterms:W3CDTF">2022-10-06T14:33:00Z</dcterms:created>
  <dcterms:modified xsi:type="dcterms:W3CDTF">2022-10-07T02:33:00Z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情報管理区分">
    <vt:lpwstr>管理区分外</vt:lpwstr>
  </property>
  <property fmtid="{D5CDD505-2E9C-101B-9397-08002B2CF9AE}" pid="3" name="文書区分">
    <vt:lpwstr/>
  </property>
  <property fmtid="{D5CDD505-2E9C-101B-9397-08002B2CF9AE}" pid="4" name="情報管理責任者所属">
    <vt:lpwstr/>
  </property>
  <property fmtid="{D5CDD505-2E9C-101B-9397-08002B2CF9AE}" pid="5" name="情報管理責任者役職">
    <vt:lpwstr/>
  </property>
  <property fmtid="{D5CDD505-2E9C-101B-9397-08002B2CF9AE}" pid="6" name="情報管理責任者氏名">
    <vt:lpwstr/>
  </property>
  <property fmtid="{D5CDD505-2E9C-101B-9397-08002B2CF9AE}" pid="7" name="情報管理責任者メールアドレス">
    <vt:lpwstr/>
  </property>
  <property fmtid="{D5CDD505-2E9C-101B-9397-08002B2CF9AE}" pid="8" name="作成年月日">
    <vt:lpwstr>2016/03/07</vt:lpwstr>
  </property>
  <property fmtid="{D5CDD505-2E9C-101B-9397-08002B2CF9AE}" pid="9" name="守秘管理期限">
    <vt:lpwstr>無期限</vt:lpwstr>
  </property>
  <property fmtid="{D5CDD505-2E9C-101B-9397-08002B2CF9AE}" pid="10" name="廃棄期限">
    <vt:lpwstr>2017/03/06</vt:lpwstr>
  </property>
  <property fmtid="{D5CDD505-2E9C-101B-9397-08002B2CF9AE}" pid="11" name="作成者所属">
    <vt:lpwstr>第五営業本部　企画部門</vt:lpwstr>
  </property>
  <property fmtid="{D5CDD505-2E9C-101B-9397-08002B2CF9AE}" pid="12" name="作成者氏名">
    <vt:lpwstr>小杉好則</vt:lpwstr>
  </property>
  <property fmtid="{D5CDD505-2E9C-101B-9397-08002B2CF9AE}" pid="13" name="作成者メールアドレス">
    <vt:lpwstr>yoshi.kosugi@ntt.com</vt:lpwstr>
  </property>
  <property fmtid="{D5CDD505-2E9C-101B-9397-08002B2CF9AE}" pid="14" name="文書ID">
    <vt:lpwstr/>
  </property>
  <property fmtid="{D5CDD505-2E9C-101B-9397-08002B2CF9AE}" pid="15" name="配布番号">
    <vt:lpwstr/>
  </property>
  <property fmtid="{D5CDD505-2E9C-101B-9397-08002B2CF9AE}" pid="16" name="配布先">
    <vt:lpwstr/>
  </property>
  <property fmtid="{D5CDD505-2E9C-101B-9397-08002B2CF9AE}" pid="17" name="ContentTypeId">
    <vt:lpwstr>0x010100EE63F9E37C16414A8EB8D7080B23985A</vt:lpwstr>
  </property>
  <property fmtid="{D5CDD505-2E9C-101B-9397-08002B2CF9AE}" pid="18" name="Order">
    <vt:r8>267400</vt:r8>
  </property>
  <property fmtid="{D5CDD505-2E9C-101B-9397-08002B2CF9AE}" pid="19" name="MediaServiceImageTags">
    <vt:lpwstr/>
  </property>
  <property fmtid="{D5CDD505-2E9C-101B-9397-08002B2CF9AE}" pid="20" name="MSIP_Label_dbb4fa5d-3ac5-4415-967c-34900a0e1c6f_Enabled">
    <vt:lpwstr>true</vt:lpwstr>
  </property>
  <property fmtid="{D5CDD505-2E9C-101B-9397-08002B2CF9AE}" pid="21" name="MSIP_Label_dbb4fa5d-3ac5-4415-967c-34900a0e1c6f_SetDate">
    <vt:lpwstr>2022-10-03T12:12:15Z</vt:lpwstr>
  </property>
  <property fmtid="{D5CDD505-2E9C-101B-9397-08002B2CF9AE}" pid="22" name="MSIP_Label_dbb4fa5d-3ac5-4415-967c-34900a0e1c6f_Method">
    <vt:lpwstr>Privileged</vt:lpwstr>
  </property>
  <property fmtid="{D5CDD505-2E9C-101B-9397-08002B2CF9AE}" pid="23" name="MSIP_Label_dbb4fa5d-3ac5-4415-967c-34900a0e1c6f_Name">
    <vt:lpwstr>dbb4fa5d-3ac5-4415-967c-34900a0e1c6f</vt:lpwstr>
  </property>
  <property fmtid="{D5CDD505-2E9C-101B-9397-08002B2CF9AE}" pid="24" name="MSIP_Label_dbb4fa5d-3ac5-4415-967c-34900a0e1c6f_SiteId">
    <vt:lpwstr>a629ef32-67ba-47a6-8eb3-ec43935644fc</vt:lpwstr>
  </property>
  <property fmtid="{D5CDD505-2E9C-101B-9397-08002B2CF9AE}" pid="25" name="MSIP_Label_dbb4fa5d-3ac5-4415-967c-34900a0e1c6f_ActionId">
    <vt:lpwstr>22432576-07fb-4cb7-bb79-d43aa0ae12b3</vt:lpwstr>
  </property>
  <property fmtid="{D5CDD505-2E9C-101B-9397-08002B2CF9AE}" pid="26" name="MSIP_Label_dbb4fa5d-3ac5-4415-967c-34900a0e1c6f_ContentBits">
    <vt:lpwstr>0</vt:lpwstr>
  </property>
</Properties>
</file>